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632" w:type="dxa"/>
        <w:tblInd w:w="-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09"/>
        <w:gridCol w:w="361"/>
        <w:gridCol w:w="361"/>
        <w:gridCol w:w="361"/>
        <w:gridCol w:w="361"/>
        <w:gridCol w:w="12"/>
      </w:tblGrid>
      <w:tr w:rsidR="006F5203" w:rsidRPr="006F5203" w:rsidTr="00092C69">
        <w:trPr>
          <w:cantSplit/>
          <w:trHeight w:val="948"/>
        </w:trPr>
        <w:tc>
          <w:tcPr>
            <w:tcW w:w="1063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716D1" w:rsidRPr="006F5203" w:rsidRDefault="001277E5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بخش / واحد مورد ارزيابي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تاريخ ارزيابي: 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شيفت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  <w:p w:rsidR="007716D1" w:rsidRPr="006F5203" w:rsidRDefault="007716D1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نام و نام خانوادگي بيمار: </w:t>
            </w:r>
            <w:r w:rsidRPr="006F5203">
              <w:rPr>
                <w:rFonts w:cs="B Mitra" w:hint="cs"/>
                <w:color w:val="000000" w:themeColor="text1"/>
                <w:rtl/>
              </w:rPr>
              <w:t>..................................................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شماره پرونده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ارزياب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</w:tc>
      </w:tr>
      <w:tr w:rsidR="006F5203" w:rsidRPr="006F5203" w:rsidTr="008E29B0">
        <w:trPr>
          <w:gridAfter w:val="1"/>
          <w:wAfter w:w="12" w:type="dxa"/>
          <w:cantSplit/>
          <w:trHeight w:val="7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FA5EE2" w:rsidRPr="006F5203" w:rsidRDefault="000C29DE" w:rsidP="00455320">
            <w:pPr>
              <w:jc w:val="center"/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</w:pPr>
            <w:r w:rsidRPr="006F5203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چك ليست ارزيابي </w:t>
            </w:r>
            <w:r w:rsidR="00455320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>دستورالعمل تزريق فرآورده هاي خوني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8E29B0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E29B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6F5203" w:rsidRDefault="006F5203" w:rsidP="00516CF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6F5203" w:rsidRDefault="00FC441D" w:rsidP="00516CF1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پزشك دستور تزريق فرآورده خوني را در پرونده ثبت كرده است؟</w:t>
            </w: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6F5203" w:rsidRDefault="00516CF1" w:rsidP="00516CF1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6F5203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CF1" w:rsidRPr="006F5203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6CF1" w:rsidRPr="006F5203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FC441D" w:rsidP="00B72819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رضايت آگاهانه تزريق خون از بيمار اخذ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FC441D" w:rsidP="00B72819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فرم درخواست فرآورده خوني توسط پزشك مهر و امضاء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FC441D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آيا درخواست فرآورده خوني در سيستم </w:t>
            </w:r>
            <w:r>
              <w:rPr>
                <w:rFonts w:ascii="Calibri" w:hAnsi="Calibri" w:cs="B Mitra"/>
                <w:b/>
                <w:bCs/>
                <w:color w:val="000000" w:themeColor="text1"/>
              </w:rPr>
              <w:t>HIS</w:t>
            </w: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 ثبت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FC441D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زنجيره سرد در هنگام تحويل فرآورده خوني رعايت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FC441D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آيا </w:t>
            </w:r>
            <w:r>
              <w:rPr>
                <w:rFonts w:ascii="Calibri" w:hAnsi="Calibri" w:cs="B Mitra"/>
                <w:b/>
                <w:bCs/>
                <w:color w:val="000000" w:themeColor="text1"/>
              </w:rPr>
              <w:t>P.C</w:t>
            </w: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 بصورت تك واحدي تحويل داده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FC441D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مشخصات كيسه خون با برگه پايش و بيمار توسط 2 پرستار چك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FC441D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قبل از تزريق خون فرآيند شناسايي بيمار توسط پرستار انجام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9409B8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هنگام تزريق خون دارو يا مواد تزريقي به كيسه يا ست خون اضافه نشده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9409B8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آيا پرستار جهت رقيق سازي فقط سرم </w:t>
            </w:r>
            <w:r>
              <w:rPr>
                <w:rFonts w:ascii="Calibri" w:hAnsi="Calibri" w:cs="B Mitra"/>
                <w:b/>
                <w:bCs/>
                <w:color w:val="000000" w:themeColor="text1"/>
              </w:rPr>
              <w:t>N/S</w:t>
            </w: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 را با استفاده از سه راهي در محل آنژيوكت استفاده مي نمايد؟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9409B8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از ست خون جهت تزريق خون و فرآورده هاي آن استفاده مي كنند؟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D56B51" w:rsidRDefault="009409B8" w:rsidP="00B72819">
            <w:pPr>
              <w:rPr>
                <w:rFonts w:ascii="Calibri" w:hAnsi="Calibri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56B51">
              <w:rPr>
                <w:rFonts w:ascii="Calibri" w:hAnsi="Calibri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آيا پرستار قبل از تزريق خون و فرآورده هاي خوني از سالم بودن و باز بودن و بزرگ بودن محل تزريق اطمينان كسب مي كند؟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1A3B6F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پرستار حداكثر فاصله زماني مجاز بين تحويل تا تزريق فرآورده خوني حداكثر 30 دقيقه را رعايت مي كند؟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950F62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پرستار شرايطي را كه سبب مي شود فرآورده خوني به بانك خون عودت داده شود را مي داند؟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950F62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</w:t>
            </w:r>
            <w:r w:rsidR="00E148DD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 پرستار مي داند در چه شرايطي مي تواند خون را گرم كند؟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865FFE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پرستار مي داند جهت گرم كردن اورژانسي،  خون و فرآورده هاي خون از دستگاه وارمر استفاده كند؟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865FFE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پرستار قبل از تزريق مراحل كار</w:t>
            </w:r>
            <w:r w:rsidR="00025D76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 و علائم احتمالي و هشدارها را به بيمار آموزش مي دهد؟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72819" w:rsidRPr="006F5203" w:rsidRDefault="00025D76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پرستار هنگام آماده سازي و تزريق فرآورده احتياطات استاندارد ايمني و سلامت شغلي را رعايت مي كند؟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025D76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پرستار قبل از تزريق فرآورده هاي خوني براساس فرم پايش علائم حياتي را كنترل و ثبت مي كند.؟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025D76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در صورت نياز به تزريق خون اورژانسي فرم درخواست خون تكميل و توسط پزشك مهر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025D76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در شرايط اورژانس قبل از تزريق خون نمونه از بيمار جهت تستهاي سازگاري ارسال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025D76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پرستار عوارض حاد تزريق خون در حين و يا به فاصله 24 ساعت بعد از تزريق را مي شناسد؟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025D76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پرستار نشانه هاي مهم عوارض مرتبط با تزريق خون را تشخيص مي دهد؟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3809DD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آيا پرستار مي داند در صورت بروز علائم عوارض تزريق خون چه اقداماتي را انجام دهد؟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092C69" w:rsidRDefault="003809DD" w:rsidP="00D50EE4">
            <w:pPr>
              <w:rPr>
                <w:rFonts w:ascii="Calibri" w:hAnsi="Calibri" w:cs="B Mitra"/>
                <w:b/>
                <w:bCs/>
                <w:color w:val="000000" w:themeColor="text1"/>
                <w:sz w:val="19"/>
                <w:szCs w:val="19"/>
              </w:rPr>
            </w:pPr>
            <w:r w:rsidRPr="00092C69">
              <w:rPr>
                <w:rFonts w:ascii="Calibri" w:hAnsi="Calibri" w:cs="B Mitra" w:hint="cs"/>
                <w:b/>
                <w:bCs/>
                <w:color w:val="000000" w:themeColor="text1"/>
                <w:sz w:val="19"/>
                <w:szCs w:val="19"/>
                <w:rtl/>
              </w:rPr>
              <w:t>آيا پرستار بخش اطفال پس از تزريق خون مابقي خوني كه مورد استفاده نيست را همراه فرم امحا به بانك خون عودت مي دهد؟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315AB1" w:rsidP="00726356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پوستر راهنماي خون و تزريق خون در بخش موجود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6F5203" w:rsidP="00843A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315AB1" w:rsidP="00843ADE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پرستار شرايط نگهداري </w:t>
            </w:r>
            <w:r>
              <w:rPr>
                <w:rFonts w:ascii="Arial" w:hAnsi="Arial" w:cs="B Mitra"/>
                <w:b/>
                <w:bCs/>
                <w:color w:val="000000" w:themeColor="text1"/>
              </w:rPr>
              <w:t>FFP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را مي داند؟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43ADE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6F5203" w:rsidP="00843A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315AB1" w:rsidP="00843ADE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پرستار شرايط نگهداري پلاكت را مي داند؟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43ADE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315AB1" w:rsidP="00726356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پرستار شرايط نگهداري </w:t>
            </w:r>
            <w:r>
              <w:rPr>
                <w:rFonts w:ascii="Arial" w:hAnsi="Arial" w:cs="B Mitra"/>
                <w:b/>
                <w:bCs/>
                <w:color w:val="000000" w:themeColor="text1"/>
              </w:rPr>
              <w:t>P.C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را مي داند؟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726356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81357E" w:rsidP="00726356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خون در بزرگسالان با سرعت </w:t>
            </w:r>
            <w:r>
              <w:rPr>
                <w:rFonts w:ascii="Arial" w:hAnsi="Arial" w:cs="B Mitra"/>
                <w:b/>
                <w:bCs/>
                <w:color w:val="000000" w:themeColor="text1"/>
              </w:rPr>
              <w:t>ml/h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300-150 تزريق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726356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1357E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1357E" w:rsidRDefault="0081357E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1357E" w:rsidRDefault="0081357E" w:rsidP="00726356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خون در اطفال با سرعت </w:t>
            </w:r>
            <w:r w:rsidR="005721CC">
              <w:rPr>
                <w:rFonts w:ascii="Arial" w:hAnsi="Arial" w:cs="B Mitra"/>
                <w:b/>
                <w:bCs/>
                <w:color w:val="000000" w:themeColor="text1"/>
              </w:rPr>
              <w:t>ml/kg/h</w:t>
            </w:r>
            <w:r w:rsidR="005721CC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5-2 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تزريق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1357E" w:rsidRPr="006F5203" w:rsidRDefault="0081357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1357E" w:rsidRPr="006F5203" w:rsidRDefault="0081357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1357E" w:rsidRPr="006F5203" w:rsidRDefault="0081357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1357E" w:rsidRPr="006F5203" w:rsidRDefault="0081357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</w:tbl>
    <w:p w:rsidR="00B35C0F" w:rsidRPr="00363C68" w:rsidRDefault="00B35C0F" w:rsidP="001E0B09">
      <w:pPr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</w:p>
    <w:sectPr w:rsidR="00B35C0F" w:rsidRPr="00363C68" w:rsidSect="00EC7F4B">
      <w:headerReference w:type="default" r:id="rId7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ED" w:rsidRDefault="00C665ED" w:rsidP="00E15015">
      <w:pPr>
        <w:spacing w:after="0" w:line="240" w:lineRule="auto"/>
      </w:pPr>
      <w:r>
        <w:separator/>
      </w:r>
    </w:p>
  </w:endnote>
  <w:endnote w:type="continuationSeparator" w:id="0">
    <w:p w:rsidR="00C665ED" w:rsidRDefault="00C665ED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ED" w:rsidRDefault="00C665ED" w:rsidP="00E15015">
      <w:pPr>
        <w:spacing w:after="0" w:line="240" w:lineRule="auto"/>
      </w:pPr>
      <w:r>
        <w:separator/>
      </w:r>
    </w:p>
  </w:footnote>
  <w:footnote w:type="continuationSeparator" w:id="0">
    <w:p w:rsidR="00C665ED" w:rsidRDefault="00C665ED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C33F3" wp14:editId="1C81EE2F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  <w:r w:rsidRPr="00EC7F4B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>NM-CL-13/02</w:t>
                          </w:r>
                        </w:p>
                        <w:p w:rsidR="001277E5" w:rsidRPr="00EC7F4B" w:rsidRDefault="001277E5" w:rsidP="00D121F8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اصلاحيه:</w:t>
                          </w:r>
                          <w:r w:rsidR="00D121F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1277E5" w:rsidRPr="00EC7F4B" w:rsidRDefault="001277E5" w:rsidP="009A638E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01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03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/139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7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EC7F4B" w:rsidRDefault="001277E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  <w:r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NM-CL-13/02</w:t>
                    </w:r>
                  </w:p>
                  <w:p w:rsidR="001277E5" w:rsidRPr="00EC7F4B" w:rsidRDefault="001277E5" w:rsidP="00D121F8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اصلاحيه:</w:t>
                    </w:r>
                    <w:r w:rsidR="00D121F8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1277E5" w:rsidRPr="00EC7F4B" w:rsidRDefault="001277E5" w:rsidP="009A638E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تاريخ بازنگري: 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01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03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/139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7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 wp14:anchorId="3F9B531F" wp14:editId="44D0A221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25D76"/>
    <w:rsid w:val="00031922"/>
    <w:rsid w:val="00034034"/>
    <w:rsid w:val="00040B4C"/>
    <w:rsid w:val="000628AF"/>
    <w:rsid w:val="0007121B"/>
    <w:rsid w:val="000750CC"/>
    <w:rsid w:val="00084ED4"/>
    <w:rsid w:val="00092C69"/>
    <w:rsid w:val="000C0F2E"/>
    <w:rsid w:val="000C29DE"/>
    <w:rsid w:val="00125045"/>
    <w:rsid w:val="001277E5"/>
    <w:rsid w:val="00127826"/>
    <w:rsid w:val="00131D13"/>
    <w:rsid w:val="0013210D"/>
    <w:rsid w:val="0013415B"/>
    <w:rsid w:val="00135BBD"/>
    <w:rsid w:val="0017165F"/>
    <w:rsid w:val="00176AAE"/>
    <w:rsid w:val="001A3B6F"/>
    <w:rsid w:val="001A6D25"/>
    <w:rsid w:val="001B51E5"/>
    <w:rsid w:val="001B5D7E"/>
    <w:rsid w:val="001C4330"/>
    <w:rsid w:val="001D707B"/>
    <w:rsid w:val="001E0B09"/>
    <w:rsid w:val="00223950"/>
    <w:rsid w:val="002574A8"/>
    <w:rsid w:val="00275636"/>
    <w:rsid w:val="00287C6F"/>
    <w:rsid w:val="002D3104"/>
    <w:rsid w:val="002E223F"/>
    <w:rsid w:val="00315AB1"/>
    <w:rsid w:val="00323F40"/>
    <w:rsid w:val="00334811"/>
    <w:rsid w:val="00334CD1"/>
    <w:rsid w:val="0034195A"/>
    <w:rsid w:val="00347916"/>
    <w:rsid w:val="0036367C"/>
    <w:rsid w:val="00363C68"/>
    <w:rsid w:val="00376986"/>
    <w:rsid w:val="003809DD"/>
    <w:rsid w:val="003868B6"/>
    <w:rsid w:val="003C2A37"/>
    <w:rsid w:val="003D3050"/>
    <w:rsid w:val="003D7066"/>
    <w:rsid w:val="003E0FEE"/>
    <w:rsid w:val="003F44FE"/>
    <w:rsid w:val="003F66B1"/>
    <w:rsid w:val="00402AA8"/>
    <w:rsid w:val="004345B2"/>
    <w:rsid w:val="00455320"/>
    <w:rsid w:val="004711E0"/>
    <w:rsid w:val="00474CDB"/>
    <w:rsid w:val="00490981"/>
    <w:rsid w:val="004E0A83"/>
    <w:rsid w:val="0050275A"/>
    <w:rsid w:val="00510263"/>
    <w:rsid w:val="00516CF1"/>
    <w:rsid w:val="00524FB9"/>
    <w:rsid w:val="00535D55"/>
    <w:rsid w:val="005411FF"/>
    <w:rsid w:val="00555263"/>
    <w:rsid w:val="00570C46"/>
    <w:rsid w:val="005721CC"/>
    <w:rsid w:val="0058786D"/>
    <w:rsid w:val="005A0EE0"/>
    <w:rsid w:val="005F08BD"/>
    <w:rsid w:val="006277CF"/>
    <w:rsid w:val="00647CD6"/>
    <w:rsid w:val="00662D28"/>
    <w:rsid w:val="006642C2"/>
    <w:rsid w:val="00666601"/>
    <w:rsid w:val="006A58DA"/>
    <w:rsid w:val="006E566B"/>
    <w:rsid w:val="006F5203"/>
    <w:rsid w:val="007046FA"/>
    <w:rsid w:val="00714058"/>
    <w:rsid w:val="00716DD1"/>
    <w:rsid w:val="00726356"/>
    <w:rsid w:val="007370FB"/>
    <w:rsid w:val="007716D1"/>
    <w:rsid w:val="00783214"/>
    <w:rsid w:val="007D66B6"/>
    <w:rsid w:val="007F162E"/>
    <w:rsid w:val="0081357E"/>
    <w:rsid w:val="00822A72"/>
    <w:rsid w:val="008239D7"/>
    <w:rsid w:val="00825493"/>
    <w:rsid w:val="00832804"/>
    <w:rsid w:val="00843ADE"/>
    <w:rsid w:val="00846361"/>
    <w:rsid w:val="00853CBE"/>
    <w:rsid w:val="00865FFE"/>
    <w:rsid w:val="00870487"/>
    <w:rsid w:val="008843C9"/>
    <w:rsid w:val="00896CF0"/>
    <w:rsid w:val="008B03E0"/>
    <w:rsid w:val="008C2A6B"/>
    <w:rsid w:val="008E29B0"/>
    <w:rsid w:val="008E364D"/>
    <w:rsid w:val="008F79ED"/>
    <w:rsid w:val="00903F8D"/>
    <w:rsid w:val="00917BF1"/>
    <w:rsid w:val="00922612"/>
    <w:rsid w:val="00930D0C"/>
    <w:rsid w:val="00935043"/>
    <w:rsid w:val="00935C59"/>
    <w:rsid w:val="009409B8"/>
    <w:rsid w:val="00947B5E"/>
    <w:rsid w:val="00950F62"/>
    <w:rsid w:val="00955E79"/>
    <w:rsid w:val="00974ED8"/>
    <w:rsid w:val="009A1F7B"/>
    <w:rsid w:val="009A3EE4"/>
    <w:rsid w:val="009A638E"/>
    <w:rsid w:val="009F1690"/>
    <w:rsid w:val="009F2ADD"/>
    <w:rsid w:val="00A239D7"/>
    <w:rsid w:val="00A3035E"/>
    <w:rsid w:val="00A63783"/>
    <w:rsid w:val="00A65EA9"/>
    <w:rsid w:val="00A755C4"/>
    <w:rsid w:val="00AB1B09"/>
    <w:rsid w:val="00AB7862"/>
    <w:rsid w:val="00B11E39"/>
    <w:rsid w:val="00B35C0F"/>
    <w:rsid w:val="00B36F55"/>
    <w:rsid w:val="00B37F73"/>
    <w:rsid w:val="00B565A7"/>
    <w:rsid w:val="00B72819"/>
    <w:rsid w:val="00B731D9"/>
    <w:rsid w:val="00B74C2F"/>
    <w:rsid w:val="00BA76C4"/>
    <w:rsid w:val="00BC5476"/>
    <w:rsid w:val="00BD08E8"/>
    <w:rsid w:val="00C2567D"/>
    <w:rsid w:val="00C534DC"/>
    <w:rsid w:val="00C5628B"/>
    <w:rsid w:val="00C665ED"/>
    <w:rsid w:val="00C747CF"/>
    <w:rsid w:val="00C77616"/>
    <w:rsid w:val="00C80388"/>
    <w:rsid w:val="00CA2A87"/>
    <w:rsid w:val="00CB4E83"/>
    <w:rsid w:val="00CC0CE4"/>
    <w:rsid w:val="00D03818"/>
    <w:rsid w:val="00D121F8"/>
    <w:rsid w:val="00D20999"/>
    <w:rsid w:val="00D2433B"/>
    <w:rsid w:val="00D31DC6"/>
    <w:rsid w:val="00D35F07"/>
    <w:rsid w:val="00D50EE4"/>
    <w:rsid w:val="00D56B51"/>
    <w:rsid w:val="00DA78AF"/>
    <w:rsid w:val="00DE0C33"/>
    <w:rsid w:val="00E148DD"/>
    <w:rsid w:val="00E15015"/>
    <w:rsid w:val="00E33FBB"/>
    <w:rsid w:val="00E8031A"/>
    <w:rsid w:val="00E94A80"/>
    <w:rsid w:val="00EC24DE"/>
    <w:rsid w:val="00EC7F4B"/>
    <w:rsid w:val="00ED5F53"/>
    <w:rsid w:val="00ED78AF"/>
    <w:rsid w:val="00EE7307"/>
    <w:rsid w:val="00F04704"/>
    <w:rsid w:val="00F10DC5"/>
    <w:rsid w:val="00F34DE8"/>
    <w:rsid w:val="00F630E5"/>
    <w:rsid w:val="00F822E7"/>
    <w:rsid w:val="00F82EA6"/>
    <w:rsid w:val="00FA41E5"/>
    <w:rsid w:val="00FA5EE2"/>
    <w:rsid w:val="00FC441D"/>
    <w:rsid w:val="00FD01B3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25</cp:revision>
  <cp:lastPrinted>2015-07-29T17:06:00Z</cp:lastPrinted>
  <dcterms:created xsi:type="dcterms:W3CDTF">2017-07-12T10:25:00Z</dcterms:created>
  <dcterms:modified xsi:type="dcterms:W3CDTF">2018-06-11T10:28:00Z</dcterms:modified>
</cp:coreProperties>
</file>